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A6DA8" w14:textId="1FC1020F" w:rsidR="00F0684D" w:rsidRPr="00F0684D" w:rsidRDefault="00F0684D" w:rsidP="00F0684D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</w:pPr>
      <w:r w:rsidRPr="00F0684D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projekt</w:t>
      </w:r>
    </w:p>
    <w:p w14:paraId="743306CA" w14:textId="2D727C5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U C H W A Ł A  Nr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……………….</w:t>
      </w:r>
    </w:p>
    <w:p w14:paraId="6498584F" w14:textId="7777777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Rady Gminy  Łączna</w:t>
      </w:r>
    </w:p>
    <w:p w14:paraId="4380C250" w14:textId="6E5F2C81" w:rsidR="00F0684D" w:rsidRPr="00D862B2" w:rsidRDefault="00F0684D" w:rsidP="00F0684D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……………….</w:t>
      </w:r>
    </w:p>
    <w:p w14:paraId="3DAB5B51" w14:textId="7777777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w sprawie ramowego planu pracy Rady Gminy Łączna</w:t>
      </w:r>
    </w:p>
    <w:p w14:paraId="71DB0D9C" w14:textId="7D199ADE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II półrocze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2024 roku</w:t>
      </w:r>
    </w:p>
    <w:p w14:paraId="7BA61C0B" w14:textId="77777777" w:rsidR="00F0684D" w:rsidRDefault="00F0684D" w:rsidP="00F0684D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E8ED44C" w14:textId="32762B91" w:rsidR="00F0684D" w:rsidRDefault="00F0684D" w:rsidP="00F0684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Na podstawie  art. 22 ust. 1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Dz. U. z 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r. poz.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609)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i § 16 ust. 1 Statutu Gminy Łączna (Dziennik Urzędowy Woj. Świętokrzyskiego z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2018r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poz. 3382)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uchwala się,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co następuje:</w:t>
      </w:r>
    </w:p>
    <w:p w14:paraId="38733CA7" w14:textId="7777777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§ 1</w:t>
      </w:r>
    </w:p>
    <w:p w14:paraId="37EAB2BA" w14:textId="5C362EDC" w:rsidR="00F0684D" w:rsidRDefault="00F0684D" w:rsidP="00F0684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Przyjmuje się ramowy plan pracy Rady Gminy Łączna na I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I półrocze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2024 roku </w:t>
      </w:r>
    </w:p>
    <w:p w14:paraId="41D75E2A" w14:textId="77777777" w:rsidR="00F0684D" w:rsidRDefault="00F0684D" w:rsidP="00F0684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 brzmieniu stanowiącym załącznik do niniejszej uchwały.</w:t>
      </w:r>
    </w:p>
    <w:p w14:paraId="7E444DDE" w14:textId="7777777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§ 2</w:t>
      </w:r>
    </w:p>
    <w:p w14:paraId="1D6C2AF9" w14:textId="77777777" w:rsidR="00F0684D" w:rsidRDefault="00F0684D" w:rsidP="00F0684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Wykonanie uchwały powierza się Przewodniczącemu Rady Gminy.</w:t>
      </w:r>
    </w:p>
    <w:p w14:paraId="59B94688" w14:textId="77777777" w:rsidR="00F0684D" w:rsidRDefault="00F0684D" w:rsidP="00F068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§ 3</w:t>
      </w:r>
    </w:p>
    <w:p w14:paraId="33D3B276" w14:textId="77777777" w:rsidR="00F0684D" w:rsidRDefault="00F0684D" w:rsidP="00F0684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Uchwała wchodzi w  życie z dniem podjęcia.</w:t>
      </w:r>
    </w:p>
    <w:p w14:paraId="5B7237A6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DD2E4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04AC5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14E84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E0DD3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B51278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275FD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53012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D1EF1E" w14:textId="77777777" w:rsidR="00F0684D" w:rsidRDefault="00F0684D" w:rsidP="00F0684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F1DCC" w14:textId="77777777" w:rsidR="00F0684D" w:rsidRDefault="00F0684D" w:rsidP="00F068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 Z A S A D N I E N I E</w:t>
      </w:r>
    </w:p>
    <w:p w14:paraId="26B71B63" w14:textId="77777777" w:rsidR="00F0684D" w:rsidRDefault="00F0684D" w:rsidP="00F0684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 podstawie art. 22 ust. 1 ustawy o samorządzie gminnym oraz § 16 ust. 1 Statutu Gminy Łączna Rada Gminy jest organem stanowiącym i kontrolnym                  w Gminie.  </w:t>
      </w:r>
    </w:p>
    <w:p w14:paraId="59A27D9B" w14:textId="650FA0B9" w:rsidR="00F0684D" w:rsidRDefault="00F0684D" w:rsidP="00F0684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związku z powyższym i rozpoczęciem </w:t>
      </w:r>
      <w:r>
        <w:rPr>
          <w:rFonts w:ascii="Times New Roman" w:hAnsi="Times New Roman" w:cs="Times New Roman"/>
          <w:sz w:val="28"/>
          <w:szCs w:val="24"/>
        </w:rPr>
        <w:t xml:space="preserve">kadencji Rady Gminy 2024-2029 </w:t>
      </w:r>
      <w:r>
        <w:rPr>
          <w:rFonts w:ascii="Times New Roman" w:hAnsi="Times New Roman" w:cs="Times New Roman"/>
          <w:sz w:val="28"/>
          <w:szCs w:val="24"/>
        </w:rPr>
        <w:t>podjęcie niniejszej uchwały jest zasadne.</w:t>
      </w:r>
    </w:p>
    <w:p w14:paraId="49B97894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6B53945D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006FA262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55B540F9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258A7337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4B72D35B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0F2323C0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521F407C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13F9B6AE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6DE1FEAF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11F478BD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6AC89332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2BC3C945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110D2952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40F6ECAE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5BE2AA66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21AFE712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7440531C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62C15481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2DD3B21B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2D647619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02137115" w14:textId="1435E262" w:rsidR="00F0684D" w:rsidRDefault="00F0684D" w:rsidP="00F06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Załącznik do uchwały Nr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3EE5D77E" w14:textId="77777777" w:rsidR="00F0684D" w:rsidRDefault="00F0684D" w:rsidP="00F06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Rady Gminy Łączna </w:t>
      </w:r>
    </w:p>
    <w:p w14:paraId="1288E4B4" w14:textId="750C2CA9" w:rsidR="00F0684D" w:rsidRDefault="00F0684D" w:rsidP="00F06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8BA9566" w14:textId="77777777" w:rsidR="00F0684D" w:rsidRDefault="00F0684D" w:rsidP="00F0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232E3" w14:textId="77777777" w:rsidR="00F0684D" w:rsidRDefault="00F0684D" w:rsidP="00F068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Plan Pracy Rady Gminy Łączna</w:t>
      </w:r>
    </w:p>
    <w:p w14:paraId="0466F739" w14:textId="7055DA22" w:rsidR="00F0684D" w:rsidRDefault="00F0684D" w:rsidP="00F068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 xml:space="preserve">I półrocze </w:t>
      </w:r>
      <w:r>
        <w:rPr>
          <w:rFonts w:ascii="Times New Roman" w:hAnsi="Times New Roman" w:cs="Times New Roman"/>
          <w:b/>
          <w:sz w:val="32"/>
          <w:szCs w:val="24"/>
        </w:rPr>
        <w:t>2024</w:t>
      </w:r>
      <w:r>
        <w:rPr>
          <w:rFonts w:ascii="Times New Roman" w:hAnsi="Times New Roman" w:cs="Times New Roman"/>
          <w:b/>
          <w:sz w:val="32"/>
          <w:szCs w:val="24"/>
        </w:rPr>
        <w:t xml:space="preserve"> roku</w:t>
      </w:r>
    </w:p>
    <w:p w14:paraId="7D27077E" w14:textId="77777777" w:rsidR="00F0684D" w:rsidRDefault="00F0684D" w:rsidP="00F0684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D57590B" w14:textId="13764E66" w:rsidR="00F0684D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Zatwierdzenie planów pracy stałych komisji Rady Gminy</w:t>
      </w:r>
      <w:r>
        <w:rPr>
          <w:rFonts w:ascii="Times New Roman" w:hAnsi="Times New Roman" w:cs="Times New Roman"/>
          <w:sz w:val="28"/>
          <w:szCs w:val="28"/>
        </w:rPr>
        <w:t xml:space="preserve"> na I</w:t>
      </w:r>
      <w:r>
        <w:rPr>
          <w:rFonts w:ascii="Times New Roman" w:hAnsi="Times New Roman" w:cs="Times New Roman"/>
          <w:sz w:val="28"/>
          <w:szCs w:val="28"/>
        </w:rPr>
        <w:t>I półrocze</w:t>
      </w:r>
      <w:r>
        <w:rPr>
          <w:rFonts w:ascii="Times New Roman" w:hAnsi="Times New Roman" w:cs="Times New Roman"/>
          <w:sz w:val="28"/>
          <w:szCs w:val="28"/>
        </w:rPr>
        <w:t xml:space="preserve"> 2024 roku</w:t>
      </w:r>
      <w:r w:rsidRPr="00D862B2">
        <w:rPr>
          <w:rFonts w:ascii="Times New Roman" w:hAnsi="Times New Roman" w:cs="Times New Roman"/>
          <w:sz w:val="28"/>
          <w:szCs w:val="28"/>
        </w:rPr>
        <w:t>.</w:t>
      </w:r>
    </w:p>
    <w:p w14:paraId="68777F6C" w14:textId="75EC5B4C" w:rsidR="00805D47" w:rsidRPr="00805D47" w:rsidRDefault="00805D47" w:rsidP="00805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D47">
        <w:rPr>
          <w:rFonts w:ascii="Times New Roman" w:hAnsi="Times New Roman" w:cs="Times New Roman"/>
          <w:sz w:val="28"/>
          <w:szCs w:val="28"/>
        </w:rPr>
        <w:t>Analiza sprawozdania z wykonania budżetu gminy za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D47">
        <w:rPr>
          <w:rFonts w:ascii="Times New Roman" w:hAnsi="Times New Roman" w:cs="Times New Roman"/>
          <w:sz w:val="28"/>
          <w:szCs w:val="28"/>
        </w:rPr>
        <w:t xml:space="preserve"> rok i podjęcie uchwały w sprawie absolutorium.</w:t>
      </w:r>
    </w:p>
    <w:p w14:paraId="464C881E" w14:textId="77777777" w:rsidR="00F0684D" w:rsidRPr="00D862B2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Podejmowanie decyzji w sprawach majątkowych gminy tj. nabycia, zbycia, wydzierżawiania lub najmu nieruchomości gminnych.</w:t>
      </w:r>
    </w:p>
    <w:p w14:paraId="010EC071" w14:textId="77777777" w:rsidR="00F0684D" w:rsidRPr="00D862B2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Promocja gminy, uroczystości gminne, dożynki itp.</w:t>
      </w:r>
    </w:p>
    <w:p w14:paraId="2DF964DA" w14:textId="77777777" w:rsidR="00F0684D" w:rsidRPr="00D862B2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Gospodarka wodno-ściekowa, rozbudowa oczyszczalni ścieków.</w:t>
      </w:r>
    </w:p>
    <w:p w14:paraId="539EC2B5" w14:textId="77777777" w:rsidR="00F0684D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Działania w kierunku zmiany planu zagospodarowania przestrzennego kolejnych obrębów Gminy Łączna.</w:t>
      </w:r>
    </w:p>
    <w:p w14:paraId="372D83CF" w14:textId="50961745" w:rsidR="00805D47" w:rsidRPr="00805D47" w:rsidRDefault="00805D47" w:rsidP="00805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D47">
        <w:rPr>
          <w:rFonts w:ascii="Times New Roman" w:hAnsi="Times New Roman" w:cs="Times New Roman"/>
          <w:sz w:val="28"/>
          <w:szCs w:val="28"/>
        </w:rPr>
        <w:t>Informacja o złożonych oświadczeniach majątkowych.</w:t>
      </w:r>
    </w:p>
    <w:p w14:paraId="0CA071FC" w14:textId="77777777" w:rsidR="00F0684D" w:rsidRPr="00D862B2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>Podejmowanie uchwał w sprawach zmian budżetu oraz innych uchwał dotyczących gospodarki finansowej gminy.</w:t>
      </w:r>
    </w:p>
    <w:p w14:paraId="024192A3" w14:textId="77777777" w:rsidR="00F0684D" w:rsidRPr="00D862B2" w:rsidRDefault="00F0684D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B2">
        <w:rPr>
          <w:rFonts w:ascii="Times New Roman" w:hAnsi="Times New Roman" w:cs="Times New Roman"/>
          <w:sz w:val="28"/>
          <w:szCs w:val="28"/>
        </w:rPr>
        <w:t xml:space="preserve">Współpraca z samorządami i stowarzyszeniami w kraju i zagranicą. </w:t>
      </w:r>
    </w:p>
    <w:p w14:paraId="28A332A2" w14:textId="2907950C" w:rsidR="00F0684D" w:rsidRPr="00D862B2" w:rsidRDefault="00805D47" w:rsidP="00F06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4D" w:rsidRPr="00D862B2">
        <w:rPr>
          <w:rFonts w:ascii="Times New Roman" w:hAnsi="Times New Roman" w:cs="Times New Roman"/>
          <w:sz w:val="28"/>
          <w:szCs w:val="28"/>
        </w:rPr>
        <w:t>Inne sprawy wynikające z bieżącej realizacji budżetu gminy i realizacji inwestycji.</w:t>
      </w:r>
    </w:p>
    <w:p w14:paraId="17DA4C45" w14:textId="77777777" w:rsidR="00F0684D" w:rsidRPr="00C870AF" w:rsidRDefault="00F0684D" w:rsidP="00F068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ACAE43" w14:textId="77777777" w:rsidR="00F0684D" w:rsidRPr="00C870AF" w:rsidRDefault="00F0684D" w:rsidP="00F068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A606D8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376189C0" w14:textId="77777777" w:rsidR="00F0684D" w:rsidRDefault="00F0684D" w:rsidP="00F0684D">
      <w:pPr>
        <w:rPr>
          <w:rFonts w:ascii="Times New Roman" w:hAnsi="Times New Roman" w:cs="Times New Roman"/>
          <w:sz w:val="24"/>
          <w:szCs w:val="24"/>
        </w:rPr>
      </w:pPr>
    </w:p>
    <w:p w14:paraId="360508AA" w14:textId="77777777" w:rsidR="00503E70" w:rsidRDefault="00503E70"/>
    <w:sectPr w:rsidR="00503E70" w:rsidSect="00A7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91E47"/>
    <w:multiLevelType w:val="hybridMultilevel"/>
    <w:tmpl w:val="F9B6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4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5"/>
    <w:rsid w:val="00294125"/>
    <w:rsid w:val="004E3FA2"/>
    <w:rsid w:val="00503E70"/>
    <w:rsid w:val="00805D47"/>
    <w:rsid w:val="00A76D32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803"/>
  <w15:chartTrackingRefBased/>
  <w15:docId w15:val="{C6BAF31D-4ADD-4471-8B5D-322F306D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4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3</cp:revision>
  <dcterms:created xsi:type="dcterms:W3CDTF">2024-05-08T07:19:00Z</dcterms:created>
  <dcterms:modified xsi:type="dcterms:W3CDTF">2024-05-08T07:26:00Z</dcterms:modified>
</cp:coreProperties>
</file>